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A11DD" w:rsidRPr="002B6111" w:rsidRDefault="00AA11DD" w:rsidP="00AA11DD">
      <w:pPr>
        <w:pStyle w:val="Heading20"/>
        <w:keepNext/>
        <w:keepLines/>
      </w:pPr>
      <w:bookmarkStart w:id="0" w:name="bookmark17"/>
      <w:bookmarkStart w:id="1" w:name="bookmark18"/>
      <w:bookmarkStart w:id="2" w:name="bookmark20"/>
      <w:r>
        <w:t xml:space="preserve">TÀI LIỆU: </w:t>
      </w:r>
      <w:r w:rsidRPr="002B6111">
        <w:t>PHỔ CẬP KỸ NĂNG SỐ CỘNG ĐỒNG NĂM 2023</w:t>
      </w:r>
      <w:bookmarkEnd w:id="0"/>
      <w:bookmarkEnd w:id="1"/>
      <w:bookmarkEnd w:id="2"/>
    </w:p>
    <w:p w:rsidR="00AA11DD" w:rsidRPr="002B6111" w:rsidRDefault="00AA11DD" w:rsidP="00AA11DD">
      <w:pPr>
        <w:pStyle w:val="BodyText"/>
        <w:jc w:val="center"/>
      </w:pPr>
    </w:p>
    <w:p w:rsidR="00AA11DD" w:rsidRPr="002B6111" w:rsidRDefault="00AA11DD" w:rsidP="00AA11DD">
      <w:pPr>
        <w:pStyle w:val="Heading20"/>
        <w:keepNext/>
        <w:keepLines/>
        <w:numPr>
          <w:ilvl w:val="0"/>
          <w:numId w:val="1"/>
        </w:numPr>
        <w:tabs>
          <w:tab w:val="left" w:pos="317"/>
        </w:tabs>
        <w:jc w:val="both"/>
      </w:pPr>
      <w:bookmarkStart w:id="3" w:name="bookmark24"/>
      <w:bookmarkStart w:id="4" w:name="bookmark22"/>
      <w:bookmarkStart w:id="5" w:name="bookmark23"/>
      <w:bookmarkStart w:id="6" w:name="bookmark25"/>
      <w:bookmarkStart w:id="7" w:name="bookmark21"/>
      <w:bookmarkEnd w:id="3"/>
      <w:r w:rsidRPr="002B6111">
        <w:t>GIỚI THIỆU CHUNG</w:t>
      </w:r>
      <w:bookmarkEnd w:id="4"/>
      <w:bookmarkEnd w:id="5"/>
      <w:bookmarkEnd w:id="6"/>
      <w:bookmarkEnd w:id="7"/>
    </w:p>
    <w:p w:rsidR="00AA11DD" w:rsidRPr="002B6111" w:rsidRDefault="00AA11DD" w:rsidP="00AA11DD">
      <w:pPr>
        <w:pStyle w:val="BodyText"/>
        <w:numPr>
          <w:ilvl w:val="0"/>
          <w:numId w:val="2"/>
        </w:numPr>
        <w:tabs>
          <w:tab w:val="left" w:pos="389"/>
        </w:tabs>
        <w:jc w:val="both"/>
      </w:pPr>
      <w:bookmarkStart w:id="8" w:name="bookmark26"/>
      <w:bookmarkEnd w:id="8"/>
      <w:r w:rsidRPr="002B6111">
        <w:t xml:space="preserve">Chuyển đổi số bắt đầu từ người dân, lấy người dân làm trung tâm, hướng dẫn người dân sử dụng sản phẩm, dịch vụ số Việt Nam. Định hướng xuyên suốt là đưa hoạt động của người dân, doanh nghiệp lên môi trường số thông qua phổ cập sử dụng các sản phẩm, dịch vụ số Việt Nam. Hơn 01 năm qua, </w:t>
      </w:r>
      <w:r>
        <w:t xml:space="preserve">tỉnh Nghệ An </w:t>
      </w:r>
      <w:r w:rsidRPr="002B6111">
        <w:t>đã tích cực</w:t>
      </w:r>
      <w:r>
        <w:t xml:space="preserve"> chỉ đạo các địa phương trong toàn tỉnh</w:t>
      </w:r>
      <w:r w:rsidRPr="002B6111">
        <w:t xml:space="preserve"> nỗ lực thiết lập, đưa vào hoạt động các Tổ công nghệ số cộng đồng, dần hình thành Mạng lưới triển khai, hỗ trợ thiết thực, hiệu quả công tác chuyển đổi số trên toàn </w:t>
      </w:r>
      <w:r>
        <w:t>tỉnh</w:t>
      </w:r>
      <w:r w:rsidRPr="002B6111">
        <w:t>.</w:t>
      </w:r>
      <w:r w:rsidRPr="00D252AC">
        <w:t xml:space="preserve"> </w:t>
      </w:r>
      <w:r>
        <w:t>Đến nay</w:t>
      </w:r>
      <w:r w:rsidRPr="00B13079">
        <w:t xml:space="preserve"> toàn tỉnh</w:t>
      </w:r>
      <w:r>
        <w:t xml:space="preserve"> </w:t>
      </w:r>
      <w:r w:rsidRPr="00B13079">
        <w:t>đã</w:t>
      </w:r>
      <w:r>
        <w:t xml:space="preserve"> </w:t>
      </w:r>
      <w:r w:rsidRPr="00B13079">
        <w:t>thành lập</w:t>
      </w:r>
      <w:r>
        <w:t xml:space="preserve"> </w:t>
      </w:r>
      <w:r w:rsidRPr="00B13079">
        <w:t>được</w:t>
      </w:r>
      <w:r>
        <w:t xml:space="preserve"> </w:t>
      </w:r>
      <w:r w:rsidRPr="00B13079">
        <w:t>460 tổ</w:t>
      </w:r>
      <w:r>
        <w:t xml:space="preserve"> công nghệ số cộng đồng </w:t>
      </w:r>
      <w:r w:rsidRPr="00B13079">
        <w:t>cấp</w:t>
      </w:r>
      <w:r>
        <w:t xml:space="preserve"> </w:t>
      </w:r>
      <w:r w:rsidRPr="00B13079">
        <w:t>xã với</w:t>
      </w:r>
      <w:r>
        <w:t xml:space="preserve"> </w:t>
      </w:r>
      <w:r w:rsidRPr="00B13079">
        <w:t>5.221</w:t>
      </w:r>
      <w:r>
        <w:t xml:space="preserve"> </w:t>
      </w:r>
      <w:r w:rsidRPr="00B13079">
        <w:t>người</w:t>
      </w:r>
      <w:r>
        <w:t xml:space="preserve"> </w:t>
      </w:r>
      <w:r w:rsidRPr="00B13079">
        <w:t>tham gia;</w:t>
      </w:r>
      <w:r>
        <w:t xml:space="preserve"> và thành lập được</w:t>
      </w:r>
      <w:r w:rsidRPr="00B13079">
        <w:t xml:space="preserve"> 3.793 tổ</w:t>
      </w:r>
      <w:r>
        <w:t xml:space="preserve"> công nghệ số cộng đồng </w:t>
      </w:r>
      <w:r w:rsidRPr="00B13079">
        <w:t>cấp</w:t>
      </w:r>
      <w:r>
        <w:t xml:space="preserve"> </w:t>
      </w:r>
      <w:r w:rsidRPr="00B13079">
        <w:t>thôn, xóm với</w:t>
      </w:r>
      <w:r>
        <w:t xml:space="preserve"> </w:t>
      </w:r>
      <w:r w:rsidRPr="00B13079">
        <w:t>18.093 người</w:t>
      </w:r>
      <w:r>
        <w:t xml:space="preserve"> </w:t>
      </w:r>
      <w:r w:rsidRPr="00B13079">
        <w:t>tham gia.</w:t>
      </w:r>
    </w:p>
    <w:p w:rsidR="00AA11DD" w:rsidRPr="002B6111" w:rsidRDefault="00AA11DD" w:rsidP="00AA11DD">
      <w:pPr>
        <w:pStyle w:val="BodyText"/>
        <w:numPr>
          <w:ilvl w:val="0"/>
          <w:numId w:val="2"/>
        </w:numPr>
        <w:tabs>
          <w:tab w:val="left" w:pos="384"/>
        </w:tabs>
        <w:jc w:val="both"/>
      </w:pPr>
      <w:bookmarkStart w:id="9" w:name="bookmark27"/>
      <w:bookmarkEnd w:id="9"/>
      <w:r w:rsidRPr="002B6111">
        <w:t>Tổ công nghệ số cộng đồng có sứ mệnh hỗ trợ cho người dân sử dụng công nghệ số, đưa công nghệ số vào mọi ngõ ngách cuộc sống; giúp người dân được tiếp cận công nghệ theo cách đơn giản, xuất phát từ nhu cầu tự nhiên và tạo ra giá trị thiết thực đối với người dân.</w:t>
      </w:r>
    </w:p>
    <w:p w:rsidR="00AA11DD" w:rsidRPr="002B6111" w:rsidRDefault="00AA11DD" w:rsidP="00AA11DD">
      <w:pPr>
        <w:pStyle w:val="BodyText"/>
        <w:numPr>
          <w:ilvl w:val="0"/>
          <w:numId w:val="2"/>
        </w:numPr>
        <w:tabs>
          <w:tab w:val="left" w:pos="384"/>
        </w:tabs>
        <w:jc w:val="both"/>
      </w:pPr>
      <w:bookmarkStart w:id="10" w:name="bookmark28"/>
      <w:bookmarkEnd w:id="10"/>
      <w:r w:rsidRPr="002B6111">
        <w:t>Bộ Thông tin và Truyền thông soạn thảo tài liệu hướng dẫn cho Tổ công nghệ số cộng đồng và tài liệu hướng dẫn cho người dân, đề nghị tất cả thành viên Tổ công nghệ số cộng đồng sử dụng và coi đây là tài liệu chính thức trong hoạt động của Tổ công nghệ số cộng đồng, tài liệu bao gồm:</w:t>
      </w:r>
    </w:p>
    <w:p w:rsidR="00AA11DD" w:rsidRPr="002B6111" w:rsidRDefault="00AA11DD" w:rsidP="00AA11DD">
      <w:pPr>
        <w:pStyle w:val="BodyText"/>
        <w:numPr>
          <w:ilvl w:val="0"/>
          <w:numId w:val="3"/>
        </w:numPr>
        <w:tabs>
          <w:tab w:val="left" w:pos="295"/>
        </w:tabs>
        <w:jc w:val="both"/>
      </w:pPr>
      <w:bookmarkStart w:id="11" w:name="bookmark29"/>
      <w:bookmarkEnd w:id="11"/>
      <w:r w:rsidRPr="002B6111">
        <w:t>Tài liệu hướng dẫn cài đặt, sử dụng từng ứng dụng số thông qua các poster, Tổ công nghệ số cộng đồng sử dụng tài liệu này để tuyên truyền, hoặc hỗ trợ hướng dẫn trực tiếp người dân cài đặt, sử dụng theo hình thức đi từng ngõ, gõ từng nhà, hướng dẫn từng người và các hình thức khác hoặc kết hợp các hình thức phù hợp với đặc thù của địa phương.</w:t>
      </w:r>
    </w:p>
    <w:p w:rsidR="00AA11DD" w:rsidRPr="002B6111" w:rsidRDefault="00AA11DD" w:rsidP="00AA11DD">
      <w:pPr>
        <w:pStyle w:val="BodyText"/>
        <w:numPr>
          <w:ilvl w:val="0"/>
          <w:numId w:val="3"/>
        </w:numPr>
        <w:tabs>
          <w:tab w:val="left" w:pos="295"/>
        </w:tabs>
        <w:jc w:val="both"/>
      </w:pPr>
      <w:bookmarkStart w:id="12" w:name="bookmark30"/>
      <w:bookmarkEnd w:id="12"/>
      <w:r w:rsidRPr="002B6111">
        <w:t>Tài liệu hướng dẫn cài đặt, sử dụng từng ứng dụng số thông qua các đoạn video hướng dẫn, hoặc file âm thanh để tuyên truyền hoặc hỗ trợ gián tiếp người dân cài đặt sử dụng. Các tài liệu này được gửi qua các kênh giao tiếp, hoặc phát trên hệ thống truyền thanh cơ sở của xã, phường hay các phương tiện truyền thanh khác của địa phương.</w:t>
      </w:r>
    </w:p>
    <w:p w:rsidR="00AA11DD" w:rsidRPr="002B6111" w:rsidRDefault="00AA11DD" w:rsidP="00AA11DD">
      <w:pPr>
        <w:pStyle w:val="BodyText"/>
        <w:numPr>
          <w:ilvl w:val="0"/>
          <w:numId w:val="2"/>
        </w:numPr>
        <w:tabs>
          <w:tab w:val="left" w:pos="389"/>
        </w:tabs>
        <w:jc w:val="both"/>
      </w:pPr>
      <w:bookmarkStart w:id="13" w:name="bookmark31"/>
      <w:bookmarkEnd w:id="13"/>
      <w:r w:rsidRPr="002B6111">
        <w:t xml:space="preserve">Hiện có nhiều ứng dụng số được Bộ Thông tin và Truyền thông công bố, định kỳ cập nhật để phục vụ người dân, doanh nghiệp. Tổ công nghệ số cộng đồng tại địa phương với tinh thần </w:t>
      </w:r>
      <w:r w:rsidRPr="002B6111">
        <w:rPr>
          <w:i/>
          <w:iCs/>
        </w:rPr>
        <w:t>"đi từng ngõ, gõ từng nhà, hướng dân từng người”</w:t>
      </w:r>
      <w:r w:rsidRPr="002B6111">
        <w:t xml:space="preserve"> 05 nhiệm vụ cơ bản mà Tổ công nghệ số cộng đồng cần tập trung hướng dẫn người dân bao gồm:</w:t>
      </w:r>
    </w:p>
    <w:p w:rsidR="00AA11DD" w:rsidRPr="002B6111" w:rsidRDefault="00AA11DD" w:rsidP="00AA11DD">
      <w:pPr>
        <w:pStyle w:val="BodyText"/>
        <w:numPr>
          <w:ilvl w:val="0"/>
          <w:numId w:val="4"/>
        </w:numPr>
        <w:tabs>
          <w:tab w:val="left" w:pos="475"/>
        </w:tabs>
        <w:jc w:val="both"/>
      </w:pPr>
      <w:bookmarkStart w:id="14" w:name="bookmark32"/>
      <w:bookmarkEnd w:id="14"/>
      <w:r w:rsidRPr="002B6111">
        <w:t>Sử dụng dịch vụ công trực tuyến, thiết lập mỗi người dân một tài khoản dịch vụ công trực tuyến và một kho dữ liệu cá nhân trực tuyến để sử dụng dịch vụ công, chỉ phải cung cấp thông tin một lần cho cơ quan nhà nước.</w:t>
      </w:r>
    </w:p>
    <w:p w:rsidR="00AA11DD" w:rsidRPr="002B6111" w:rsidRDefault="00AA11DD" w:rsidP="00AA11DD">
      <w:pPr>
        <w:pStyle w:val="BodyText"/>
        <w:numPr>
          <w:ilvl w:val="0"/>
          <w:numId w:val="4"/>
        </w:numPr>
        <w:tabs>
          <w:tab w:val="left" w:pos="471"/>
        </w:tabs>
        <w:jc w:val="both"/>
      </w:pPr>
      <w:bookmarkStart w:id="15" w:name="bookmark33"/>
      <w:bookmarkEnd w:id="15"/>
      <w:r w:rsidRPr="002B6111">
        <w:lastRenderedPageBreak/>
        <w:t>Mua sắm trực tuyến gắn với việc bảo vệ dữ liệu cá nhân, nhận diện các trang mua sắm trực tuyến tin cậy.</w:t>
      </w:r>
    </w:p>
    <w:p w:rsidR="00AA11DD" w:rsidRPr="002B6111" w:rsidRDefault="00AA11DD" w:rsidP="00AA11DD">
      <w:pPr>
        <w:pStyle w:val="BodyText"/>
        <w:numPr>
          <w:ilvl w:val="0"/>
          <w:numId w:val="4"/>
        </w:numPr>
        <w:tabs>
          <w:tab w:val="left" w:pos="480"/>
        </w:tabs>
        <w:jc w:val="both"/>
      </w:pPr>
      <w:bookmarkStart w:id="16" w:name="bookmark34"/>
      <w:bookmarkEnd w:id="16"/>
      <w:r w:rsidRPr="002B6111">
        <w:t>Thanh toán trực tuyến an toàn, tiện lợi, tránh bị lừa đảo mất tiền, gắn với việc bảo vệ dữ liệu cá nhân.</w:t>
      </w:r>
    </w:p>
    <w:p w:rsidR="00AA11DD" w:rsidRPr="002B6111" w:rsidRDefault="00AA11DD" w:rsidP="00AA11DD">
      <w:pPr>
        <w:pStyle w:val="BodyText"/>
        <w:jc w:val="both"/>
      </w:pPr>
      <w:bookmarkStart w:id="17" w:name="bookmark35"/>
      <w:bookmarkStart w:id="18" w:name="bookmark37"/>
      <w:bookmarkEnd w:id="17"/>
      <w:r w:rsidRPr="002B6111">
        <w:rPr>
          <w:b/>
          <w:bCs/>
        </w:rPr>
        <w:t>II. HÌNH THỨC TRIỂN KHAI</w:t>
      </w:r>
      <w:bookmarkEnd w:id="18"/>
    </w:p>
    <w:p w:rsidR="00AA11DD" w:rsidRDefault="00AA11DD" w:rsidP="00AA11DD">
      <w:pPr>
        <w:pStyle w:val="BodyText"/>
        <w:jc w:val="both"/>
      </w:pPr>
      <w:r w:rsidRPr="002B6111">
        <w:t>Để Tổ công nghệ số cộng đồng tiếp nhận các tài liệu hướng dẫn nhanh và hiệu quả, Bộ Thông tin và Truyền thông tổ chức các khóa học, tập trung hướng dẫn 05 nội dung quan trọng nêu trên thông qua nền tảng đào tạo trực tuyến mở đại trà.</w:t>
      </w:r>
    </w:p>
    <w:p w:rsidR="00AA11DD" w:rsidRDefault="00AA11DD" w:rsidP="00AA11DD">
      <w:pPr>
        <w:pStyle w:val="BodyText"/>
        <w:jc w:val="both"/>
      </w:pPr>
      <w:r w:rsidRPr="00AA11DD">
        <w:drawing>
          <wp:inline distT="0" distB="0" distL="0" distR="0" wp14:anchorId="1FF52BFD" wp14:editId="5DE17154">
            <wp:extent cx="5972175" cy="4474210"/>
            <wp:effectExtent l="0" t="0" r="9525"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72175" cy="4474210"/>
                    </a:xfrm>
                    <a:prstGeom prst="rect">
                      <a:avLst/>
                    </a:prstGeom>
                  </pic:spPr>
                </pic:pic>
              </a:graphicData>
            </a:graphic>
          </wp:inline>
        </w:drawing>
      </w:r>
    </w:p>
    <w:p w:rsidR="00AA11DD" w:rsidRPr="00AA11DD" w:rsidRDefault="00AA11DD" w:rsidP="00AA11DD">
      <w:pPr>
        <w:pStyle w:val="BodyText"/>
        <w:jc w:val="center"/>
        <w:rPr>
          <w:i/>
        </w:rPr>
      </w:pPr>
      <w:r w:rsidRPr="00AA11DD">
        <w:rPr>
          <w:i/>
        </w:rPr>
        <w:t>Người dân được Tổ công nghệ số cộng đồng hướng dẫn ứng dụng cài đặt và ứng dụng các nền tảng công nghệ số trên điện thoại thông minh</w:t>
      </w:r>
      <w:r>
        <w:rPr>
          <w:i/>
        </w:rPr>
        <w:t xml:space="preserve"> (ảnh minh họa)</w:t>
      </w:r>
    </w:p>
    <w:p w:rsidR="00AA11DD" w:rsidRPr="002B6111" w:rsidRDefault="00AA11DD" w:rsidP="00AA11DD">
      <w:pPr>
        <w:pStyle w:val="BodyText"/>
        <w:jc w:val="both"/>
      </w:pPr>
      <w:r w:rsidRPr="002B6111">
        <w:t>Người dân và thành viên tổ công nghệ số cộng đồng có thể truy cập vào khóa học trên nền tảng mọi lúc, mọi nơi, các nội dung bài giảng luôn có sẵn, được cập nhật thường xuyên liên tục. Tài liệu có thể được tải về và chia sẻ rộng rãi như phương châm của Tổ công nghệ số cộng đồng.</w:t>
      </w:r>
    </w:p>
    <w:p w:rsidR="00AA11DD" w:rsidRPr="002B6111" w:rsidRDefault="00AA11DD" w:rsidP="00AA11DD">
      <w:pPr>
        <w:pStyle w:val="BodyText"/>
        <w:jc w:val="both"/>
      </w:pPr>
      <w:r w:rsidRPr="002B6111">
        <w:t xml:space="preserve">Bên cạnh đó, Bộ Thông tin và Truyền thông đã xây dựng kênh Zalo OA “Chuyển đổi số quốc gia” nhằm cập nhật hằng ngày thông tin mới nhất về chuyển đổi số (chính </w:t>
      </w:r>
      <w:r w:rsidRPr="002B6111">
        <w:lastRenderedPageBreak/>
        <w:t>sách, pháp luật, bài toán, sáng kiến, cách làm). Hiện nay, kênh đã thu hút được hơn 150.000 người theo dõi và sẽ còn gia tăng nhanh chóng trong thời gian tới. Vì vậy, Tổ công nghệ số cộng đồng có thể coi đây là một kênh thông tin hữu ích, nhanh chóng, tiếp cận thông tin mới nhất về chuyển đổi số phục vụ cho hoạt động truyền thông và hướng dẫn đến từng người dân.</w:t>
      </w:r>
    </w:p>
    <w:p w:rsidR="00AA11DD" w:rsidRPr="002B6111" w:rsidRDefault="00AA11DD" w:rsidP="00AA11DD">
      <w:pPr>
        <w:pStyle w:val="BodyText"/>
        <w:spacing w:after="220"/>
        <w:jc w:val="both"/>
      </w:pPr>
      <w:r w:rsidRPr="002B6111">
        <w:t>Các thành viên của Tổ công nghệ số cộng đồng tham gia chỉ đơn giản bằng cách sử dụng Zalo và thực hiện một thao tác sử dụng điện thoại thông minh quét mã QR.</w:t>
      </w:r>
    </w:p>
    <w:p w:rsidR="00AA11DD" w:rsidRPr="002B6111" w:rsidRDefault="00AA11DD" w:rsidP="00AA11DD">
      <w:pPr>
        <w:jc w:val="center"/>
        <w:rPr>
          <w:rFonts w:ascii="Times New Roman" w:hAnsi="Times New Roman" w:cs="Times New Roman"/>
          <w:sz w:val="28"/>
          <w:szCs w:val="28"/>
        </w:rPr>
      </w:pPr>
      <w:r w:rsidRPr="002B6111">
        <w:rPr>
          <w:rFonts w:ascii="Times New Roman" w:hAnsi="Times New Roman" w:cs="Times New Roman"/>
          <w:noProof/>
          <w:sz w:val="28"/>
          <w:szCs w:val="28"/>
          <w:lang w:val="en-US" w:eastAsia="en-US" w:bidi="ar-SA"/>
        </w:rPr>
        <w:drawing>
          <wp:inline distT="0" distB="0" distL="0" distR="0" wp14:anchorId="3E251950" wp14:editId="3048E5FC">
            <wp:extent cx="1383665" cy="1383665"/>
            <wp:effectExtent l="0" t="0" r="0" b="0"/>
            <wp:docPr id="1" name="Picutre 3"/>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stretch/>
                  </pic:blipFill>
                  <pic:spPr>
                    <a:xfrm>
                      <a:off x="0" y="0"/>
                      <a:ext cx="1383665" cy="1383665"/>
                    </a:xfrm>
                    <a:prstGeom prst="rect">
                      <a:avLst/>
                    </a:prstGeom>
                  </pic:spPr>
                </pic:pic>
              </a:graphicData>
            </a:graphic>
          </wp:inline>
        </w:drawing>
      </w:r>
    </w:p>
    <w:p w:rsidR="00AA11DD" w:rsidRPr="002B6111" w:rsidRDefault="00AA11DD" w:rsidP="00AA11DD">
      <w:pPr>
        <w:spacing w:after="219" w:line="1" w:lineRule="exact"/>
        <w:rPr>
          <w:rFonts w:ascii="Times New Roman" w:hAnsi="Times New Roman" w:cs="Times New Roman"/>
          <w:sz w:val="28"/>
          <w:szCs w:val="28"/>
        </w:rPr>
      </w:pPr>
    </w:p>
    <w:p w:rsidR="00AA11DD" w:rsidRPr="002B6111" w:rsidRDefault="00AA11DD" w:rsidP="00AA11DD">
      <w:pPr>
        <w:pStyle w:val="BodyText"/>
        <w:jc w:val="both"/>
      </w:pPr>
      <w:r w:rsidRPr="002B6111">
        <w:t>Người dân và các thành viên của Tổ công nghệ số cộng đồng khi tham gia vào khoá học cần:</w:t>
      </w:r>
    </w:p>
    <w:p w:rsidR="00AA11DD" w:rsidRPr="002B6111" w:rsidRDefault="00AA11DD" w:rsidP="00AA11DD">
      <w:pPr>
        <w:pStyle w:val="BodyText"/>
        <w:jc w:val="both"/>
      </w:pPr>
      <w:r w:rsidRPr="002B6111">
        <w:t>1- Trước khi tham gia học, quét Zalo OA để kết nối.</w:t>
      </w:r>
    </w:p>
    <w:p w:rsidR="00AA11DD" w:rsidRDefault="00AA11DD" w:rsidP="00AA11DD">
      <w:pPr>
        <w:pStyle w:val="BodyText"/>
        <w:jc w:val="both"/>
      </w:pPr>
      <w:r w:rsidRPr="002B6111">
        <w:rPr>
          <w:i/>
          <w:iCs/>
        </w:rPr>
        <w:t>2-</w:t>
      </w:r>
      <w:r w:rsidRPr="002B6111">
        <w:t xml:space="preserve"> Trong khi học, sử dụng Zalo OA như một kênh cập nhật kịp thời thông tin mới nhất về chuyển đổi số phục vụ công tác.</w:t>
      </w:r>
    </w:p>
    <w:p w:rsidR="002A2495" w:rsidRDefault="002A2495" w:rsidP="002A2495">
      <w:pPr>
        <w:pStyle w:val="BodyText"/>
        <w:jc w:val="right"/>
      </w:pPr>
    </w:p>
    <w:p w:rsidR="002A2495" w:rsidRDefault="002A2495" w:rsidP="002A2495">
      <w:pPr>
        <w:pStyle w:val="BodyText"/>
        <w:jc w:val="right"/>
      </w:pPr>
      <w:bookmarkStart w:id="19" w:name="_GoBack"/>
      <w:bookmarkEnd w:id="19"/>
      <w:r>
        <w:t>Võ Trọng Phú</w:t>
      </w:r>
    </w:p>
    <w:p w:rsidR="00C13B08" w:rsidRDefault="00C13B08" w:rsidP="00AA11DD"/>
    <w:sectPr w:rsidR="00C13B08" w:rsidSect="00AA11DD">
      <w:headerReference w:type="default" r:id="rId9"/>
      <w:footerReference w:type="default" r:id="rId10"/>
      <w:pgSz w:w="12240" w:h="15840" w:code="1"/>
      <w:pgMar w:top="1134" w:right="1134" w:bottom="1134" w:left="1701"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705E" w:rsidRDefault="00E5705E" w:rsidP="00AA11DD">
      <w:r>
        <w:separator/>
      </w:r>
    </w:p>
  </w:endnote>
  <w:endnote w:type="continuationSeparator" w:id="0">
    <w:p w:rsidR="00E5705E" w:rsidRDefault="00E5705E" w:rsidP="00AA1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11DD" w:rsidRDefault="00AA11DD">
    <w:pPr>
      <w:pStyle w:val="Footer"/>
      <w:jc w:val="center"/>
    </w:pPr>
  </w:p>
  <w:p w:rsidR="00AA11DD" w:rsidRDefault="00AA11DD">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705E" w:rsidRDefault="00E5705E" w:rsidP="00AA11DD">
      <w:r>
        <w:separator/>
      </w:r>
    </w:p>
  </w:footnote>
  <w:footnote w:type="continuationSeparator" w:id="0">
    <w:p w:rsidR="00E5705E" w:rsidRDefault="00E5705E" w:rsidP="00AA11D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08062168"/>
      <w:docPartObj>
        <w:docPartGallery w:val="Page Numbers (Top of Page)"/>
        <w:docPartUnique/>
      </w:docPartObj>
    </w:sdtPr>
    <w:sdtEndPr>
      <w:rPr>
        <w:noProof/>
      </w:rPr>
    </w:sdtEndPr>
    <w:sdtContent>
      <w:p w:rsidR="00AA11DD" w:rsidRDefault="00AA11DD">
        <w:pPr>
          <w:pStyle w:val="Header"/>
          <w:jc w:val="center"/>
        </w:pPr>
        <w:r>
          <w:fldChar w:fldCharType="begin"/>
        </w:r>
        <w:r>
          <w:instrText xml:space="preserve"> PAGE   \* MERGEFORMAT </w:instrText>
        </w:r>
        <w:r>
          <w:fldChar w:fldCharType="separate"/>
        </w:r>
        <w:r w:rsidR="002A2495">
          <w:rPr>
            <w:noProof/>
          </w:rPr>
          <w:t>2</w:t>
        </w:r>
        <w:r>
          <w:rPr>
            <w:noProof/>
          </w:rPr>
          <w:fldChar w:fldCharType="end"/>
        </w:r>
      </w:p>
    </w:sdtContent>
  </w:sdt>
  <w:p w:rsidR="00AA11DD" w:rsidRDefault="00AA11DD">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362547"/>
    <w:multiLevelType w:val="multilevel"/>
    <w:tmpl w:val="932A56F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4A9F7A51"/>
    <w:multiLevelType w:val="multilevel"/>
    <w:tmpl w:val="9CA4A60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722D77A8"/>
    <w:multiLevelType w:val="multilevel"/>
    <w:tmpl w:val="5BD0B94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7510470B"/>
    <w:multiLevelType w:val="multilevel"/>
    <w:tmpl w:val="8E5CC1AE"/>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3"/>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11DD"/>
    <w:rsid w:val="002A2495"/>
    <w:rsid w:val="003334FB"/>
    <w:rsid w:val="009F4999"/>
    <w:rsid w:val="00AA11DD"/>
    <w:rsid w:val="00C13B08"/>
    <w:rsid w:val="00E570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1291A7"/>
  <w15:chartTrackingRefBased/>
  <w15:docId w15:val="{EA9FB159-54DD-40F8-B244-DAFD4DBFB3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en-US" w:eastAsia="en-US" w:bidi="ar-SA"/>
      </w:rPr>
    </w:rPrDefault>
    <w:pPrDefault>
      <w:pPr>
        <w:spacing w:before="60" w:after="60"/>
        <w:ind w:firstLine="7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A11DD"/>
    <w:pPr>
      <w:widowControl w:val="0"/>
      <w:spacing w:before="0" w:after="0"/>
      <w:ind w:firstLine="0"/>
      <w:jc w:val="left"/>
    </w:pPr>
    <w:rPr>
      <w:rFonts w:ascii="Courier New" w:eastAsia="Courier New" w:hAnsi="Courier New" w:cs="Courier New"/>
      <w:color w:val="000000"/>
      <w:sz w:val="24"/>
      <w:szCs w:val="24"/>
      <w:lang w:val="vi-VN" w:eastAsia="vi-VN" w:bidi="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Char">
    <w:name w:val="Body Text Char"/>
    <w:basedOn w:val="DefaultParagraphFont"/>
    <w:link w:val="BodyText"/>
    <w:rsid w:val="00AA11DD"/>
    <w:rPr>
      <w:rFonts w:eastAsia="Times New Roman" w:cs="Times New Roman"/>
      <w:szCs w:val="28"/>
    </w:rPr>
  </w:style>
  <w:style w:type="character" w:customStyle="1" w:styleId="Heading2">
    <w:name w:val="Heading #2_"/>
    <w:basedOn w:val="DefaultParagraphFont"/>
    <w:link w:val="Heading20"/>
    <w:rsid w:val="00AA11DD"/>
    <w:rPr>
      <w:rFonts w:eastAsia="Times New Roman" w:cs="Times New Roman"/>
      <w:b/>
      <w:bCs/>
      <w:szCs w:val="28"/>
    </w:rPr>
  </w:style>
  <w:style w:type="paragraph" w:styleId="BodyText">
    <w:name w:val="Body Text"/>
    <w:basedOn w:val="Normal"/>
    <w:link w:val="BodyTextChar"/>
    <w:qFormat/>
    <w:rsid w:val="00AA11DD"/>
    <w:pPr>
      <w:spacing w:after="120"/>
    </w:pPr>
    <w:rPr>
      <w:rFonts w:ascii="Times New Roman" w:eastAsia="Times New Roman" w:hAnsi="Times New Roman" w:cs="Times New Roman"/>
      <w:color w:val="auto"/>
      <w:sz w:val="28"/>
      <w:szCs w:val="28"/>
      <w:lang w:val="en-US" w:eastAsia="en-US" w:bidi="ar-SA"/>
    </w:rPr>
  </w:style>
  <w:style w:type="character" w:customStyle="1" w:styleId="BodyTextChar1">
    <w:name w:val="Body Text Char1"/>
    <w:basedOn w:val="DefaultParagraphFont"/>
    <w:uiPriority w:val="99"/>
    <w:semiHidden/>
    <w:rsid w:val="00AA11DD"/>
    <w:rPr>
      <w:rFonts w:ascii="Courier New" w:eastAsia="Courier New" w:hAnsi="Courier New" w:cs="Courier New"/>
      <w:color w:val="000000"/>
      <w:sz w:val="24"/>
      <w:szCs w:val="24"/>
      <w:lang w:val="vi-VN" w:eastAsia="vi-VN" w:bidi="vi-VN"/>
    </w:rPr>
  </w:style>
  <w:style w:type="paragraph" w:customStyle="1" w:styleId="Heading20">
    <w:name w:val="Heading #2"/>
    <w:basedOn w:val="Normal"/>
    <w:link w:val="Heading2"/>
    <w:rsid w:val="00AA11DD"/>
    <w:pPr>
      <w:spacing w:after="120"/>
      <w:outlineLvl w:val="1"/>
    </w:pPr>
    <w:rPr>
      <w:rFonts w:ascii="Times New Roman" w:eastAsia="Times New Roman" w:hAnsi="Times New Roman" w:cs="Times New Roman"/>
      <w:b/>
      <w:bCs/>
      <w:color w:val="auto"/>
      <w:sz w:val="28"/>
      <w:szCs w:val="28"/>
      <w:lang w:val="en-US" w:eastAsia="en-US" w:bidi="ar-SA"/>
    </w:rPr>
  </w:style>
  <w:style w:type="paragraph" w:styleId="Header">
    <w:name w:val="header"/>
    <w:basedOn w:val="Normal"/>
    <w:link w:val="HeaderChar"/>
    <w:uiPriority w:val="99"/>
    <w:unhideWhenUsed/>
    <w:rsid w:val="00AA11DD"/>
    <w:pPr>
      <w:tabs>
        <w:tab w:val="center" w:pos="4680"/>
        <w:tab w:val="right" w:pos="9360"/>
      </w:tabs>
    </w:pPr>
  </w:style>
  <w:style w:type="character" w:customStyle="1" w:styleId="HeaderChar">
    <w:name w:val="Header Char"/>
    <w:basedOn w:val="DefaultParagraphFont"/>
    <w:link w:val="Header"/>
    <w:uiPriority w:val="99"/>
    <w:rsid w:val="00AA11DD"/>
    <w:rPr>
      <w:rFonts w:ascii="Courier New" w:eastAsia="Courier New" w:hAnsi="Courier New" w:cs="Courier New"/>
      <w:color w:val="000000"/>
      <w:sz w:val="24"/>
      <w:szCs w:val="24"/>
      <w:lang w:val="vi-VN" w:eastAsia="vi-VN" w:bidi="vi-VN"/>
    </w:rPr>
  </w:style>
  <w:style w:type="paragraph" w:styleId="Footer">
    <w:name w:val="footer"/>
    <w:basedOn w:val="Normal"/>
    <w:link w:val="FooterChar"/>
    <w:uiPriority w:val="99"/>
    <w:unhideWhenUsed/>
    <w:rsid w:val="00AA11DD"/>
    <w:pPr>
      <w:tabs>
        <w:tab w:val="center" w:pos="4680"/>
        <w:tab w:val="right" w:pos="9360"/>
      </w:tabs>
    </w:pPr>
  </w:style>
  <w:style w:type="character" w:customStyle="1" w:styleId="FooterChar">
    <w:name w:val="Footer Char"/>
    <w:basedOn w:val="DefaultParagraphFont"/>
    <w:link w:val="Footer"/>
    <w:uiPriority w:val="99"/>
    <w:rsid w:val="00AA11DD"/>
    <w:rPr>
      <w:rFonts w:ascii="Courier New" w:eastAsia="Courier New" w:hAnsi="Courier New" w:cs="Courier New"/>
      <w:color w:val="000000"/>
      <w:sz w:val="24"/>
      <w:szCs w:val="24"/>
      <w:lang w:val="vi-VN" w:eastAsia="vi-VN" w:bidi="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Pages>
  <Words>655</Words>
  <Characters>3739</Characters>
  <Application>Microsoft Office Word</Application>
  <DocSecurity>0</DocSecurity>
  <Lines>31</Lines>
  <Paragraphs>8</Paragraphs>
  <ScaleCrop>false</ScaleCrop>
  <Company/>
  <LinksUpToDate>false</LinksUpToDate>
  <CharactersWithSpaces>4386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VTP</dc:creator>
  <cp:keywords/>
  <dc:description/>
  <cp:lastModifiedBy>VTP</cp:lastModifiedBy>
  <cp:revision>2</cp:revision>
  <dcterms:created xsi:type="dcterms:W3CDTF">2023-12-16T09:18:00Z</dcterms:created>
  <dcterms:modified xsi:type="dcterms:W3CDTF">2023-12-16T09:24:00Z</dcterms:modified>
</cp:coreProperties>
</file>